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76" w:rsidRDefault="00AA7D76" w:rsidP="00AA7D7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:rsidR="008A546D" w:rsidRPr="00F95F4D" w:rsidRDefault="008A546D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615A27">
                    <w:rPr>
                      <w:rFonts w:ascii="Tahoma" w:hAnsi="Tahoma" w:cs="Tahoma"/>
                      <w:sz w:val="22"/>
                      <w:szCs w:val="22"/>
                    </w:rPr>
                    <w:t>Competitions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1D4CC3">
              <w:rPr>
                <w:rStyle w:val="SPARCGraphTitle"/>
                <w:rFonts w:ascii="Tahoma" w:hAnsi="Tahoma" w:cs="Tahoma"/>
                <w:szCs w:val="16"/>
              </w:rPr>
              <w:t>Sport Equipment</w:t>
            </w:r>
            <w:r w:rsidR="00EE24FB">
              <w:rPr>
                <w:rStyle w:val="SPARCGraphTitle"/>
                <w:rFonts w:ascii="Tahoma" w:hAnsi="Tahoma" w:cs="Tahoma"/>
                <w:szCs w:val="16"/>
              </w:rPr>
              <w:t xml:space="preserve"> Supervisor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E74F8C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61DF0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E74F8C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538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62B5" w:rsidRPr="00B70AE0" w:rsidRDefault="00EE24FB" w:rsidP="008A546D">
            <w:pPr>
              <w:spacing w:before="12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ensure that </w:t>
            </w:r>
            <w:r w:rsidR="00B24708">
              <w:rPr>
                <w:rFonts w:ascii="Tahoma" w:hAnsi="Tahoma" w:cs="Tahoma"/>
                <w:sz w:val="16"/>
                <w:szCs w:val="16"/>
              </w:rPr>
              <w:t>all sport equipment, both at the playing venue and training venue is secure, and issued to the required teams when needed</w:t>
            </w:r>
            <w:r w:rsidR="00C6590D">
              <w:rPr>
                <w:rFonts w:ascii="Tahoma" w:hAnsi="Tahoma" w:cs="Tahoma"/>
                <w:sz w:val="16"/>
                <w:szCs w:val="16"/>
              </w:rPr>
              <w:t>.</w:t>
            </w:r>
            <w:r w:rsidR="00B24708">
              <w:rPr>
                <w:rFonts w:ascii="Tahoma" w:hAnsi="Tahoma" w:cs="Tahoma"/>
                <w:sz w:val="16"/>
                <w:szCs w:val="16"/>
              </w:rPr>
              <w:t xml:space="preserve">  Also manage all set up of the FOP (flags, nets, etc).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38C3" w:rsidRDefault="003B5CCE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liaise with venue management regarding </w:t>
            </w:r>
            <w:r w:rsidR="00CF08AA">
              <w:rPr>
                <w:rFonts w:ascii="Tahoma" w:hAnsi="Tahoma" w:cs="Tahoma"/>
                <w:sz w:val="16"/>
                <w:szCs w:val="16"/>
              </w:rPr>
              <w:t>security of sports equipment at the venues</w:t>
            </w:r>
          </w:p>
          <w:p w:rsidR="00F72BB0" w:rsidRDefault="003B5CCE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liaise with team management </w:t>
            </w:r>
            <w:r w:rsidR="00CF08AA">
              <w:rPr>
                <w:rFonts w:ascii="Tahoma" w:hAnsi="Tahoma" w:cs="Tahoma"/>
                <w:sz w:val="16"/>
                <w:szCs w:val="16"/>
              </w:rPr>
              <w:t>regarding the issue of sports equipment as required</w:t>
            </w:r>
          </w:p>
          <w:p w:rsidR="006E6281" w:rsidRDefault="006E6281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record and monitor the issue and return of all equipment</w:t>
            </w:r>
          </w:p>
          <w:p w:rsidR="003B5CCE" w:rsidRDefault="00CF08AA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manage set up of the Field (including the positioning of flags, putting up nets, etc) and instruct volunteers to complete tasks to ensure completion in timely manner</w:t>
            </w:r>
          </w:p>
          <w:p w:rsidR="00F72BB0" w:rsidRDefault="003B5CCE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proactively manage</w:t>
            </w:r>
            <w:r w:rsidR="00930188">
              <w:rPr>
                <w:rFonts w:ascii="Tahoma" w:hAnsi="Tahoma" w:cs="Tahoma"/>
                <w:sz w:val="16"/>
                <w:szCs w:val="16"/>
              </w:rPr>
              <w:t xml:space="preserve"> and resolve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any issues that may arise </w:t>
            </w:r>
            <w:r w:rsidR="00CF08AA">
              <w:rPr>
                <w:rFonts w:ascii="Tahoma" w:hAnsi="Tahoma" w:cs="Tahoma"/>
                <w:sz w:val="16"/>
                <w:szCs w:val="16"/>
              </w:rPr>
              <w:t>with respect to sport equipment</w:t>
            </w:r>
          </w:p>
          <w:p w:rsidR="00BE62B5" w:rsidRPr="00362308" w:rsidRDefault="00BE62B5" w:rsidP="00BE62B5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E74F8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 xml:space="preserve"> 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70182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70182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70C7" w:rsidRDefault="002770C7" w:rsidP="00A67D11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Knowledge of field &amp; equipment requirements</w:t>
            </w:r>
          </w:p>
          <w:p w:rsidR="00930188" w:rsidRPr="00A418A3" w:rsidRDefault="00930188" w:rsidP="00A67D11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Initiative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Default="006E6281" w:rsidP="00A67D11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Communication</w:t>
            </w:r>
          </w:p>
          <w:p w:rsidR="00930188" w:rsidRPr="00A418A3" w:rsidRDefault="00780442" w:rsidP="00A67D11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Organisation</w:t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930188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930188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Authorisation to hire/sign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A418A3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8C12CD" w:rsidRDefault="002770C7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Sport Equipment</w:t>
            </w:r>
            <w:r w:rsidR="00930188">
              <w:rPr>
                <w:rFonts w:ascii="Tahoma" w:hAnsi="Tahoma" w:cs="Tahoma"/>
                <w:szCs w:val="16"/>
              </w:rPr>
              <w:t xml:space="preserve"> Supervisor’s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8C12CD" w:rsidRPr="00AA7D76" w:rsidRDefault="008C12CD" w:rsidP="00AA7D76"/>
    <w:sectPr w:rsidR="008C12CD" w:rsidRPr="00AA7D76" w:rsidSect="008C12CD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BF2" w:rsidRDefault="00336BF2">
      <w:r>
        <w:separator/>
      </w:r>
    </w:p>
  </w:endnote>
  <w:endnote w:type="continuationSeparator" w:id="0">
    <w:p w:rsidR="00336BF2" w:rsidRDefault="0033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00" w:rsidRDefault="006D6B00">
    <w:pPr>
      <w:pStyle w:val="Footer"/>
    </w:pPr>
    <w:r>
      <w:t>MBIE-MAKO-3632002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BF2" w:rsidRDefault="00336BF2">
      <w:r>
        <w:separator/>
      </w:r>
    </w:p>
  </w:footnote>
  <w:footnote w:type="continuationSeparator" w:id="0">
    <w:p w:rsidR="00336BF2" w:rsidRDefault="0033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3250A0B0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607452"/>
    <w:multiLevelType w:val="hybridMultilevel"/>
    <w:tmpl w:val="37148A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C"/>
    <w:rsid w:val="00044FD8"/>
    <w:rsid w:val="000953B1"/>
    <w:rsid w:val="000A1DC5"/>
    <w:rsid w:val="001B7D49"/>
    <w:rsid w:val="001D4CC3"/>
    <w:rsid w:val="001F2097"/>
    <w:rsid w:val="00202E8E"/>
    <w:rsid w:val="00242053"/>
    <w:rsid w:val="00250CAA"/>
    <w:rsid w:val="002770C7"/>
    <w:rsid w:val="00325263"/>
    <w:rsid w:val="00336BF2"/>
    <w:rsid w:val="00384C4D"/>
    <w:rsid w:val="003B5CCE"/>
    <w:rsid w:val="00427385"/>
    <w:rsid w:val="0043054E"/>
    <w:rsid w:val="0045225F"/>
    <w:rsid w:val="00460E58"/>
    <w:rsid w:val="00533A68"/>
    <w:rsid w:val="00555CE0"/>
    <w:rsid w:val="00561DF0"/>
    <w:rsid w:val="00571B4A"/>
    <w:rsid w:val="005A23CE"/>
    <w:rsid w:val="005B070C"/>
    <w:rsid w:val="005B53F5"/>
    <w:rsid w:val="00603FCF"/>
    <w:rsid w:val="0061472E"/>
    <w:rsid w:val="00615A27"/>
    <w:rsid w:val="00633F61"/>
    <w:rsid w:val="006A096A"/>
    <w:rsid w:val="006C5C74"/>
    <w:rsid w:val="006D6B00"/>
    <w:rsid w:val="006E6281"/>
    <w:rsid w:val="006E76F5"/>
    <w:rsid w:val="0070182C"/>
    <w:rsid w:val="00724B1B"/>
    <w:rsid w:val="00743537"/>
    <w:rsid w:val="00780442"/>
    <w:rsid w:val="007B5956"/>
    <w:rsid w:val="008006BA"/>
    <w:rsid w:val="008A546D"/>
    <w:rsid w:val="008C12CD"/>
    <w:rsid w:val="008E5127"/>
    <w:rsid w:val="00921D21"/>
    <w:rsid w:val="00930188"/>
    <w:rsid w:val="00950C16"/>
    <w:rsid w:val="00977F7B"/>
    <w:rsid w:val="009D6634"/>
    <w:rsid w:val="00A36D5F"/>
    <w:rsid w:val="00A67D11"/>
    <w:rsid w:val="00AA7D76"/>
    <w:rsid w:val="00AB051D"/>
    <w:rsid w:val="00B24708"/>
    <w:rsid w:val="00B2797E"/>
    <w:rsid w:val="00B85276"/>
    <w:rsid w:val="00B9296F"/>
    <w:rsid w:val="00BE4126"/>
    <w:rsid w:val="00BE62B5"/>
    <w:rsid w:val="00C04D6E"/>
    <w:rsid w:val="00C60D58"/>
    <w:rsid w:val="00C6259F"/>
    <w:rsid w:val="00C6590D"/>
    <w:rsid w:val="00C73011"/>
    <w:rsid w:val="00CA309A"/>
    <w:rsid w:val="00CC6CEE"/>
    <w:rsid w:val="00CD4C09"/>
    <w:rsid w:val="00CF08AA"/>
    <w:rsid w:val="00CF38C3"/>
    <w:rsid w:val="00D03BF5"/>
    <w:rsid w:val="00D6211B"/>
    <w:rsid w:val="00D76047"/>
    <w:rsid w:val="00D96822"/>
    <w:rsid w:val="00DA4D2C"/>
    <w:rsid w:val="00DC71D2"/>
    <w:rsid w:val="00DE43EC"/>
    <w:rsid w:val="00E017F4"/>
    <w:rsid w:val="00E10BB1"/>
    <w:rsid w:val="00E74F8C"/>
    <w:rsid w:val="00E9328D"/>
    <w:rsid w:val="00EE24FB"/>
    <w:rsid w:val="00EE3453"/>
    <w:rsid w:val="00EE6C25"/>
    <w:rsid w:val="00EF17B6"/>
    <w:rsid w:val="00EF7A3F"/>
    <w:rsid w:val="00F34B2D"/>
    <w:rsid w:val="00F41699"/>
    <w:rsid w:val="00F44987"/>
    <w:rsid w:val="00F7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0</TotalTime>
  <Pages>1</Pages>
  <Words>207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3632002</Manager>
  <Company>Your Company Name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2010-04-04T00:43:00Z</cp:lastPrinted>
  <dcterms:created xsi:type="dcterms:W3CDTF">2013-01-10T23:09:00Z</dcterms:created>
  <dcterms:modified xsi:type="dcterms:W3CDTF">2013-01-10T23:09:00Z</dcterms:modified>
  <cp:category>3632002</cp:category>
</cp:coreProperties>
</file>